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B11" w:rsidRPr="006E0B11" w:rsidRDefault="004D240B" w:rsidP="006E0B11">
      <w:pPr>
        <w:spacing w:after="0" w:line="240" w:lineRule="auto"/>
        <w:jc w:val="center"/>
        <w:textAlignment w:val="baseline"/>
        <w:outlineLvl w:val="4"/>
        <w:rPr>
          <w:rFonts w:eastAsia="Times New Roman" w:cs="Arial"/>
          <w:b/>
          <w:color w:val="FFFFFF" w:themeColor="background1"/>
          <w:sz w:val="60"/>
          <w:szCs w:val="60"/>
          <w:lang w:eastAsia="hr-HR"/>
        </w:rPr>
      </w:pPr>
      <w:r w:rsidRPr="006E0B11">
        <w:rPr>
          <w:rFonts w:eastAsia="Times New Roman" w:cs="Arial"/>
          <w:b/>
          <w:noProof/>
          <w:color w:val="FFFFFF" w:themeColor="background1"/>
          <w:sz w:val="60"/>
          <w:szCs w:val="6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BE5E2A4" wp14:editId="5D346672">
                <wp:simplePos x="0" y="0"/>
                <wp:positionH relativeFrom="column">
                  <wp:posOffset>462427</wp:posOffset>
                </wp:positionH>
                <wp:positionV relativeFrom="paragraph">
                  <wp:posOffset>-138223</wp:posOffset>
                </wp:positionV>
                <wp:extent cx="7559749" cy="956915"/>
                <wp:effectExtent l="0" t="0" r="22225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749" cy="95691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6.4pt;margin-top:-10.9pt;width:595.25pt;height:75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" fillcolor="#00b0f0" strokecolor="#243f60 [1604]" strokeweight="2pt"/>
            </w:pict>
          </mc:Fallback>
        </mc:AlternateContent>
      </w: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0455BD03" wp14:editId="6840E033">
            <wp:simplePos x="0" y="0"/>
            <wp:positionH relativeFrom="margin">
              <wp:posOffset>-11430</wp:posOffset>
            </wp:positionH>
            <wp:positionV relativeFrom="margin">
              <wp:posOffset>-55245</wp:posOffset>
            </wp:positionV>
            <wp:extent cx="1294765" cy="965200"/>
            <wp:effectExtent l="0" t="0" r="635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C02">
        <w:rPr>
          <w:rFonts w:eastAsia="Times New Roman" w:cs="Arial"/>
          <w:b/>
          <w:color w:val="FFFFFF" w:themeColor="background1"/>
          <w:sz w:val="60"/>
          <w:szCs w:val="60"/>
          <w:lang w:eastAsia="hr-HR"/>
        </w:rPr>
        <w:t>Radionice</w:t>
      </w:r>
      <w:r w:rsidR="006E0B11" w:rsidRPr="006E0B11">
        <w:rPr>
          <w:rFonts w:eastAsia="Times New Roman" w:cs="Arial"/>
          <w:b/>
          <w:color w:val="FFFFFF" w:themeColor="background1"/>
          <w:sz w:val="60"/>
          <w:szCs w:val="60"/>
          <w:lang w:eastAsia="hr-HR"/>
        </w:rPr>
        <w:t xml:space="preserve"> s roditeljima „Rastimo zajedno“</w:t>
      </w:r>
    </w:p>
    <w:p w:rsidR="006E0B11" w:rsidRDefault="006E0B11" w:rsidP="006E0B11">
      <w:pPr>
        <w:spacing w:after="0" w:line="336" w:lineRule="atLeast"/>
        <w:textAlignment w:val="baseline"/>
        <w:rPr>
          <w:rFonts w:eastAsia="Times New Roman" w:cs="Times New Roman"/>
          <w:color w:val="FFFFFF" w:themeColor="background1"/>
          <w:sz w:val="9"/>
          <w:szCs w:val="9"/>
          <w:lang w:eastAsia="hr-HR"/>
        </w:rPr>
      </w:pPr>
    </w:p>
    <w:p w:rsidR="006E0B11" w:rsidRDefault="006E0B11" w:rsidP="006E0B11">
      <w:pPr>
        <w:spacing w:after="0" w:line="336" w:lineRule="atLeast"/>
        <w:textAlignment w:val="baseline"/>
        <w:rPr>
          <w:rFonts w:eastAsia="Times New Roman" w:cs="Times New Roman"/>
          <w:color w:val="FFFFFF" w:themeColor="background1"/>
          <w:sz w:val="9"/>
          <w:szCs w:val="9"/>
          <w:lang w:eastAsia="hr-HR"/>
        </w:rPr>
      </w:pPr>
    </w:p>
    <w:p w:rsidR="006E0B11" w:rsidRPr="006E0B11" w:rsidRDefault="006E0B11" w:rsidP="006E0B11">
      <w:pPr>
        <w:spacing w:after="0" w:line="336" w:lineRule="atLeast"/>
        <w:textAlignment w:val="baseline"/>
        <w:rPr>
          <w:rFonts w:eastAsia="Times New Roman" w:cs="Times New Roman"/>
          <w:sz w:val="24"/>
          <w:szCs w:val="24"/>
          <w:lang w:eastAsia="hr-HR"/>
        </w:rPr>
      </w:pPr>
      <w:r w:rsidRPr="006E0B11">
        <w:rPr>
          <w:rFonts w:eastAsia="Times New Roman" w:cs="Times New Roman"/>
          <w:color w:val="FFFFFF" w:themeColor="background1"/>
          <w:sz w:val="24"/>
          <w:szCs w:val="24"/>
          <w:lang w:eastAsia="hr-HR"/>
        </w:rPr>
        <w:t> </w:t>
      </w:r>
      <w:r w:rsidR="004D240B">
        <w:rPr>
          <w:rFonts w:eastAsia="Times New Roman" w:cs="Times New Roman"/>
          <w:color w:val="FFFFFF" w:themeColor="background1"/>
          <w:sz w:val="24"/>
          <w:szCs w:val="24"/>
          <w:lang w:eastAsia="hr-HR"/>
        </w:rPr>
        <w:t xml:space="preserve">           </w:t>
      </w:r>
      <w:r w:rsidRPr="006E0B11">
        <w:rPr>
          <w:rFonts w:eastAsia="Times New Roman" w:cs="Times New Roman"/>
          <w:sz w:val="24"/>
          <w:szCs w:val="24"/>
          <w:bdr w:val="none" w:sz="0" w:space="0" w:color="auto" w:frame="1"/>
          <w:lang w:eastAsia="hr-HR"/>
        </w:rPr>
        <w:t>Autorice: Ninoslava Pećnik i Branka Starc</w:t>
      </w:r>
    </w:p>
    <w:p w:rsidR="006E0B11" w:rsidRPr="00FE7467" w:rsidRDefault="006E0B11" w:rsidP="006E0B11">
      <w:pPr>
        <w:spacing w:after="0" w:line="336" w:lineRule="atLeast"/>
        <w:textAlignment w:val="baseline"/>
        <w:rPr>
          <w:rFonts w:eastAsia="Times New Roman" w:cs="Times New Roman"/>
          <w:sz w:val="21"/>
          <w:szCs w:val="21"/>
          <w:bdr w:val="none" w:sz="0" w:space="0" w:color="auto" w:frame="1"/>
          <w:lang w:eastAsia="hr-HR"/>
        </w:rPr>
      </w:pPr>
    </w:p>
    <w:p w:rsidR="006E0B11" w:rsidRPr="00C612B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 xml:space="preserve">Program radionica s roditeljima “Rastimo zajedno” </w:t>
      </w: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namijenjen je roditeljima najmlađe djece u dobi do četiri godine života.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Svrha Programa je omogućiti protok informacija, znanja, vještina i podrške koji roditeljima koriste u ispunjavanju njihovih roditeljskih odgovornosti te promiču osobni rast i razvoj kompetentnosti roditelja i djeteta.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 xml:space="preserve">Glavni cilj Programa je stvoriti poticajno i osnažujuće okruženje u kojemu </w:t>
      </w:r>
      <w:r w:rsidRPr="00C612B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shd w:val="clear" w:color="auto" w:fill="FFFFCC"/>
          <w:lang w:eastAsia="hr-HR"/>
        </w:rPr>
        <w:t>roditelji</w:t>
      </w: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 xml:space="preserve"> s voditeljicama radionica i s drugim roditeljima:</w:t>
      </w:r>
      <w:r w:rsidR="00475528" w:rsidRPr="00475528">
        <w:rPr>
          <w:noProof/>
          <w:lang w:eastAsia="hr-HR"/>
        </w:rPr>
        <w:t xml:space="preserve"> </w:t>
      </w:r>
    </w:p>
    <w:p w:rsidR="006E0B11" w:rsidRPr="006E0B11" w:rsidRDefault="006E0B11" w:rsidP="00C612B1">
      <w:pPr>
        <w:numPr>
          <w:ilvl w:val="0"/>
          <w:numId w:val="1"/>
        </w:numPr>
        <w:shd w:val="clear" w:color="auto" w:fill="FFFFCC"/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razmjenjuju ideje o načinima na koje žive svoje roditeljstvo,</w:t>
      </w:r>
    </w:p>
    <w:p w:rsidR="006E0B11" w:rsidRPr="006E0B11" w:rsidRDefault="006E0B11" w:rsidP="00C612B1">
      <w:pPr>
        <w:numPr>
          <w:ilvl w:val="0"/>
          <w:numId w:val="1"/>
        </w:numPr>
        <w:shd w:val="clear" w:color="auto" w:fill="FFFFCC"/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upoznaju bolje sebe kao roditelja,</w:t>
      </w:r>
    </w:p>
    <w:p w:rsidR="006E0B11" w:rsidRPr="006E0B11" w:rsidRDefault="006E0B11" w:rsidP="00C612B1">
      <w:pPr>
        <w:numPr>
          <w:ilvl w:val="0"/>
          <w:numId w:val="1"/>
        </w:numPr>
        <w:shd w:val="clear" w:color="auto" w:fill="FFFFCC"/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prepoznaju načine na koje se odnose prema svojem djetetu</w:t>
      </w:r>
    </w:p>
    <w:p w:rsidR="006E0B11" w:rsidRPr="006E0B11" w:rsidRDefault="006E0B11" w:rsidP="00C612B1">
      <w:pPr>
        <w:numPr>
          <w:ilvl w:val="0"/>
          <w:numId w:val="1"/>
        </w:numPr>
        <w:shd w:val="clear" w:color="auto" w:fill="FFFFCC"/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te doznaju i za druge moguće načine odnošenja prema djetetu.</w:t>
      </w:r>
    </w:p>
    <w:p w:rsidR="006E0B11" w:rsidRPr="006E0B11" w:rsidRDefault="00C612B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543E0201" wp14:editId="69DFBB53">
            <wp:simplePos x="0" y="0"/>
            <wp:positionH relativeFrom="column">
              <wp:posOffset>7335520</wp:posOffset>
            </wp:positionH>
            <wp:positionV relativeFrom="paragraph">
              <wp:posOffset>197485</wp:posOffset>
            </wp:positionV>
            <wp:extent cx="1984375" cy="1095375"/>
            <wp:effectExtent l="0" t="0" r="0" b="9525"/>
            <wp:wrapNone/>
            <wp:docPr id="5" name="Picture 5" descr="ill_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l_3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B11"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Također se upoznaju sa znanstvenim stajalištima</w:t>
      </w:r>
    </w:p>
    <w:p w:rsidR="006E0B11" w:rsidRPr="006E0B11" w:rsidRDefault="006E0B11" w:rsidP="006E0B11">
      <w:pPr>
        <w:numPr>
          <w:ilvl w:val="0"/>
          <w:numId w:val="2"/>
        </w:numPr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o razvojno poticajnoj interakciji roditelja i djeteta, kao i</w:t>
      </w:r>
    </w:p>
    <w:p w:rsidR="006E0B11" w:rsidRPr="006E0B11" w:rsidRDefault="006E0B11" w:rsidP="006E0B11">
      <w:pPr>
        <w:numPr>
          <w:ilvl w:val="0"/>
          <w:numId w:val="2"/>
        </w:numPr>
        <w:spacing w:after="0" w:line="336" w:lineRule="atLeast"/>
        <w:ind w:left="120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o roditeljstvu na dobrobit djeteta i roditelja. 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u w:val="single"/>
          <w:bdr w:val="none" w:sz="0" w:space="0" w:color="auto" w:frame="1"/>
          <w:lang w:eastAsia="hr-HR"/>
        </w:rPr>
        <w:t>Program radionica</w:t>
      </w: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 xml:space="preserve"> s roditeljima “Rastimo zajedno” sastoji se od </w:t>
      </w:r>
      <w:r w:rsidRPr="00C612B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shd w:val="clear" w:color="auto" w:fill="FFFFCC"/>
          <w:lang w:eastAsia="hr-HR"/>
        </w:rPr>
        <w:t>jedanaest dvosatnih konceptualno i tematski povezanih radionica</w:t>
      </w: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 xml:space="preserve"> koje provode posebno educirani voditeljski timovi stručnjaka za podršku ranom razvoju djeteta:</w:t>
      </w:r>
    </w:p>
    <w:p w:rsidR="006E0B11" w:rsidRPr="006E0B11" w:rsidRDefault="008133B5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74C29B65" wp14:editId="68D05857">
            <wp:simplePos x="0" y="0"/>
            <wp:positionH relativeFrom="column">
              <wp:posOffset>-106070</wp:posOffset>
            </wp:positionH>
            <wp:positionV relativeFrom="paragraph">
              <wp:posOffset>206197</wp:posOffset>
            </wp:positionV>
            <wp:extent cx="10146182" cy="3869740"/>
            <wp:effectExtent l="0" t="0" r="7620" b="0"/>
            <wp:wrapNone/>
            <wp:docPr id="2" name="Picture 2" descr="Slikovni rezultat za family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family draw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7F6F4"/>
                        </a:clrFrom>
                        <a:clrTo>
                          <a:srgbClr val="F7F6F4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12000"/>
                              </a14:imgEffect>
                              <a14:imgEffect>
                                <a14:brightnessContrast contrast="3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5829" cy="3869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Roditelji 21. stoljeća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Četiri stupa roditeljstva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Roditeljski ciljevi i psihološke potrebe djeteta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Sva naša djeca i kako ih volimo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Slušanje – važna vještina roditeljstva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Kako dijete uči o svijetu oko sebe?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Postavljanje granica: zašto i kako?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Biramo i kreiramo rješenja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Roditeljske odgovornosti i još poneka pitanja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Biti roditelj: utjecaji i izbori</w:t>
      </w:r>
    </w:p>
    <w:p w:rsidR="006E0B11" w:rsidRPr="00C612B1" w:rsidRDefault="006E0B11" w:rsidP="006E0B11">
      <w:pPr>
        <w:numPr>
          <w:ilvl w:val="0"/>
          <w:numId w:val="3"/>
        </w:numPr>
        <w:spacing w:after="0" w:line="336" w:lineRule="atLeast"/>
        <w:ind w:left="120"/>
        <w:jc w:val="center"/>
        <w:textAlignment w:val="baseline"/>
        <w:rPr>
          <w:rFonts w:eastAsia="Times New Roman" w:cs="Times New Roman"/>
          <w:b/>
          <w:color w:val="17365D" w:themeColor="text2" w:themeShade="BF"/>
          <w:sz w:val="40"/>
          <w:szCs w:val="40"/>
          <w:lang w:eastAsia="hr-HR"/>
        </w:rPr>
      </w:pPr>
      <w:r w:rsidRPr="00C612B1">
        <w:rPr>
          <w:rFonts w:eastAsia="Times New Roman" w:cs="Times New Roman"/>
          <w:b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Završetak i novi početak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Nakon završetka Programa radionica, roditelji se obično nastave susretati u Klubu roditelja Rastimo zajedno.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Na radionicama sudjeluje 8-12 roditelja, a koristite se različiti oblici rada, ovisno o cilju i sadržaju pojedine aktivnosti. Kratka predavanja uz PPT prezentacije, vježbe i rad na različitim zadacima izmjenjuju se s razgovorom na određenu temu i razmjenom iskustva u malim ili većim grupama. Svaka radionica „začinjena“ je i ponekom igrom i/ili kratkim filmom.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lastRenderedPageBreak/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Program je razvijen tijekom 2008. i 2009. godine u suradnji s voditeljicama i roditeljima koji su sudjelovali u dva pilot-projekta u ukupno 25 dječjih vrtića u Hrvatskoj. Priručnik za voditeljice Programa radionica s roditeljima Rastimo zajedno izdan je 2010. godine, a zbog interesa stručne javnosti popratilo ga je i izdavanje knjige Pećnik, N. i Starc, B. (2010) Roditeljstvo u najboljem interesu djeteta i podrška roditeljima najmlađe djece. Zagreb: Ured UNICEF-a za Hrvatsku. Do sada je za vođenje radionica oducirano oko 70 timova. U RH.</w:t>
      </w:r>
    </w:p>
    <w:p w:rsidR="006E0B11" w:rsidRPr="006E0B11" w:rsidRDefault="006E0B11" w:rsidP="006E0B11">
      <w:pPr>
        <w:spacing w:after="0" w:line="120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  <w:t> </w:t>
      </w:r>
    </w:p>
    <w:p w:rsidR="006E0B11" w:rsidRPr="006E0B11" w:rsidRDefault="006E0B11" w:rsidP="006E0B11">
      <w:pPr>
        <w:spacing w:after="0" w:line="336" w:lineRule="atLeast"/>
        <w:jc w:val="both"/>
        <w:textAlignment w:val="baseline"/>
        <w:rPr>
          <w:rFonts w:eastAsia="Times New Roman" w:cs="Times New Roman"/>
          <w:color w:val="17365D" w:themeColor="text2" w:themeShade="BF"/>
          <w:sz w:val="40"/>
          <w:szCs w:val="40"/>
          <w:lang w:eastAsia="hr-HR"/>
        </w:rPr>
      </w:pPr>
      <w:r w:rsidRPr="006E0B11">
        <w:rPr>
          <w:rFonts w:eastAsia="Times New Roman" w:cs="Times New Roman"/>
          <w:color w:val="17365D" w:themeColor="text2" w:themeShade="BF"/>
          <w:sz w:val="40"/>
          <w:szCs w:val="40"/>
          <w:bdr w:val="none" w:sz="0" w:space="0" w:color="auto" w:frame="1"/>
          <w:lang w:eastAsia="hr-HR"/>
        </w:rPr>
        <w:t>Program radionica s roditeljima „Rastimo zajedno” nastao je unutar Projekta za podršku roditeljstvu u zajednici u okrilju Programa za rani razvoj djece i poticajno roditeljstvo “Prve 3 su najvažnije!” Ureda UNICEF-a u Hrvatskoj. Potporu razvoju programa dala je i Agencija za odgoj i obrazovanje RH, Odsjek za predškolski odgoj.</w:t>
      </w:r>
    </w:p>
    <w:p w:rsidR="006E0B11" w:rsidRPr="00FE7467" w:rsidRDefault="006E0B11" w:rsidP="006E0B11"/>
    <w:p w:rsidR="006E0B11" w:rsidRPr="004D240B" w:rsidRDefault="004D240B" w:rsidP="006E0B11">
      <w:pPr>
        <w:jc w:val="center"/>
        <w:rPr>
          <w:b/>
          <w:color w:val="17365D" w:themeColor="text2" w:themeShade="BF"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DC03F19" wp14:editId="23414826">
                <wp:simplePos x="0" y="0"/>
                <wp:positionH relativeFrom="column">
                  <wp:posOffset>2243470</wp:posOffset>
                </wp:positionH>
                <wp:positionV relativeFrom="paragraph">
                  <wp:posOffset>-3308</wp:posOffset>
                </wp:positionV>
                <wp:extent cx="5230893" cy="760730"/>
                <wp:effectExtent l="57150" t="38100" r="84455" b="96520"/>
                <wp:wrapNone/>
                <wp:docPr id="1" name="Down Arrow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0893" cy="760730"/>
                        </a:xfrm>
                        <a:prstGeom prst="downArrowCallout">
                          <a:avLst/>
                        </a:prstGeom>
                        <a:solidFill>
                          <a:srgbClr val="FFFFCC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1" o:spid="_x0000_s1026" type="#_x0000_t80" style="position:absolute;margin-left:176.65pt;margin-top:-.25pt;width:411.9pt;height:59.9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" adj="14035,10015,16200,10407" fillcolor="#ffc" strokecolor="#94b64e [3046]">
                <v:shadow on="t" color="black" opacity="24903f" origin=",.5" offset="0,.55556mm"/>
              </v:shape>
            </w:pict>
          </mc:Fallback>
        </mc:AlternateContent>
      </w:r>
      <w:r w:rsidR="006E0B11" w:rsidRPr="004D240B">
        <w:rPr>
          <w:b/>
          <w:color w:val="17365D" w:themeColor="text2" w:themeShade="BF"/>
          <w:sz w:val="40"/>
          <w:szCs w:val="40"/>
        </w:rPr>
        <w:t>Timovi za provedbu radionica Rastimo zajedno:</w:t>
      </w:r>
    </w:p>
    <w:p w:rsidR="00993C02" w:rsidRPr="00993C02" w:rsidRDefault="00993C02" w:rsidP="006E0B11">
      <w:pPr>
        <w:jc w:val="center"/>
        <w:rPr>
          <w:b/>
          <w:color w:val="17365D" w:themeColor="text2" w:themeShade="BF"/>
          <w:sz w:val="36"/>
          <w:szCs w:val="36"/>
        </w:rPr>
      </w:pPr>
    </w:p>
    <w:tbl>
      <w:tblPr>
        <w:tblStyle w:val="TableGrid"/>
        <w:tblW w:w="0" w:type="auto"/>
        <w:jc w:val="center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993C02" w:rsidRPr="00993C02" w:rsidTr="00C612B1">
        <w:trPr>
          <w:jc w:val="center"/>
        </w:trPr>
        <w:tc>
          <w:tcPr>
            <w:tcW w:w="9187" w:type="dxa"/>
            <w:shd w:val="clear" w:color="auto" w:fill="00B0F0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TIM 1</w:t>
            </w:r>
          </w:p>
        </w:tc>
      </w:tr>
      <w:tr w:rsidR="00993C02" w:rsidRPr="00993C02" w:rsidTr="00C612B1">
        <w:trPr>
          <w:jc w:val="center"/>
        </w:trPr>
        <w:tc>
          <w:tcPr>
            <w:tcW w:w="9187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Stručni suradnik Barbara Mikluš prof.; pedagog mentor</w:t>
            </w:r>
          </w:p>
        </w:tc>
      </w:tr>
      <w:tr w:rsidR="00993C02" w:rsidRPr="00993C02" w:rsidTr="00C612B1">
        <w:trPr>
          <w:jc w:val="center"/>
        </w:trPr>
        <w:tc>
          <w:tcPr>
            <w:tcW w:w="9187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Odgojiteljica Jadranka Kostanjčar</w:t>
            </w:r>
          </w:p>
        </w:tc>
      </w:tr>
      <w:tr w:rsidR="00993C02" w:rsidRPr="00993C02" w:rsidTr="00C612B1">
        <w:trPr>
          <w:jc w:val="center"/>
        </w:trPr>
        <w:tc>
          <w:tcPr>
            <w:tcW w:w="9187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Odgojiteljica Suzana Krajcar</w:t>
            </w:r>
          </w:p>
        </w:tc>
      </w:tr>
    </w:tbl>
    <w:p w:rsidR="006E0B11" w:rsidRPr="00993C02" w:rsidRDefault="006E0B11" w:rsidP="00993C02">
      <w:pPr>
        <w:spacing w:after="0"/>
        <w:rPr>
          <w:color w:val="17365D" w:themeColor="text2" w:themeShade="BF"/>
          <w:sz w:val="16"/>
          <w:szCs w:val="16"/>
        </w:rPr>
      </w:pPr>
    </w:p>
    <w:tbl>
      <w:tblPr>
        <w:tblStyle w:val="TableGrid"/>
        <w:tblW w:w="0" w:type="auto"/>
        <w:jc w:val="center"/>
        <w:tblInd w:w="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</w:tblGrid>
      <w:tr w:rsidR="00993C02" w:rsidRPr="00993C02" w:rsidTr="00C612B1">
        <w:trPr>
          <w:jc w:val="center"/>
        </w:trPr>
        <w:tc>
          <w:tcPr>
            <w:tcW w:w="9160" w:type="dxa"/>
            <w:shd w:val="clear" w:color="auto" w:fill="00B0F0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TIM 2</w:t>
            </w:r>
          </w:p>
        </w:tc>
      </w:tr>
      <w:tr w:rsidR="00993C02" w:rsidRPr="00993C02" w:rsidTr="00C612B1">
        <w:trPr>
          <w:jc w:val="center"/>
        </w:trPr>
        <w:tc>
          <w:tcPr>
            <w:tcW w:w="9160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Stručni suradnik Petra Brnić prof.; psiholog</w:t>
            </w:r>
          </w:p>
        </w:tc>
      </w:tr>
      <w:tr w:rsidR="00993C02" w:rsidRPr="00993C02" w:rsidTr="00C612B1">
        <w:trPr>
          <w:jc w:val="center"/>
        </w:trPr>
        <w:tc>
          <w:tcPr>
            <w:tcW w:w="9160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Odgojiteljica Nena Martinović; odgojitelj mentor</w:t>
            </w:r>
          </w:p>
        </w:tc>
      </w:tr>
      <w:tr w:rsidR="00993C02" w:rsidRPr="00993C02" w:rsidTr="00C612B1">
        <w:trPr>
          <w:jc w:val="center"/>
        </w:trPr>
        <w:tc>
          <w:tcPr>
            <w:tcW w:w="9160" w:type="dxa"/>
            <w:shd w:val="clear" w:color="auto" w:fill="C5F0FF"/>
          </w:tcPr>
          <w:p w:rsidR="006E0B11" w:rsidRPr="00993C02" w:rsidRDefault="006E0B11" w:rsidP="00F11B68">
            <w:pPr>
              <w:jc w:val="center"/>
              <w:rPr>
                <w:color w:val="17365D" w:themeColor="text2" w:themeShade="BF"/>
                <w:sz w:val="40"/>
                <w:szCs w:val="40"/>
              </w:rPr>
            </w:pPr>
            <w:r w:rsidRPr="00993C02">
              <w:rPr>
                <w:color w:val="17365D" w:themeColor="text2" w:themeShade="BF"/>
                <w:sz w:val="40"/>
                <w:szCs w:val="40"/>
              </w:rPr>
              <w:t>Odgojiteljica Marija Adamović</w:t>
            </w:r>
          </w:p>
        </w:tc>
      </w:tr>
    </w:tbl>
    <w:p w:rsidR="009D70E4" w:rsidRDefault="009D70E4"/>
    <w:p w:rsidR="009D70E4" w:rsidRDefault="009D70E4"/>
    <w:tbl>
      <w:tblPr>
        <w:tblStyle w:val="TableGrid"/>
        <w:tblpPr w:leftFromText="180" w:rightFromText="180" w:vertAnchor="text" w:horzAnchor="margin" w:tblpXSpec="center" w:tblpY="331"/>
        <w:tblOverlap w:val="never"/>
        <w:tblW w:w="0" w:type="auto"/>
        <w:tblLook w:val="04A0" w:firstRow="1" w:lastRow="0" w:firstColumn="1" w:lastColumn="0" w:noHBand="0" w:noVBand="1"/>
      </w:tblPr>
      <w:tblGrid>
        <w:gridCol w:w="11266"/>
      </w:tblGrid>
      <w:tr w:rsidR="009D70E4" w:rsidTr="004E60D8">
        <w:trPr>
          <w:trHeight w:val="371"/>
        </w:trPr>
        <w:tc>
          <w:tcPr>
            <w:tcW w:w="11266" w:type="dxa"/>
            <w:tcBorders>
              <w:bottom w:val="single" w:sz="4" w:space="0" w:color="auto"/>
            </w:tcBorders>
            <w:shd w:val="clear" w:color="auto" w:fill="00B0F0"/>
          </w:tcPr>
          <w:p w:rsidR="009D70E4" w:rsidRPr="002C467F" w:rsidRDefault="009D70E4" w:rsidP="00F11B68">
            <w:pPr>
              <w:jc w:val="center"/>
              <w:rPr>
                <w:b/>
                <w:color w:val="17365D" w:themeColor="text2" w:themeShade="BF"/>
                <w:sz w:val="40"/>
                <w:szCs w:val="40"/>
              </w:rPr>
            </w:pPr>
            <w:r w:rsidRPr="002C467F">
              <w:rPr>
                <w:b/>
                <w:color w:val="17365D" w:themeColor="text2" w:themeShade="BF"/>
                <w:sz w:val="40"/>
                <w:szCs w:val="40"/>
              </w:rPr>
              <w:t>OBAVIJEST O TERMINU BUDUĆIH RADIONICA:</w:t>
            </w:r>
          </w:p>
        </w:tc>
      </w:tr>
    </w:tbl>
    <w:p w:rsidR="009D70E4" w:rsidRDefault="009D70E4"/>
    <w:p w:rsidR="009D70E4" w:rsidRDefault="009D70E4"/>
    <w:p w:rsidR="009D70E4" w:rsidRDefault="00AC38E2">
      <w:r>
        <w:rPr>
          <w:noProof/>
          <w:lang w:val="en-US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1657331</wp:posOffset>
            </wp:positionH>
            <wp:positionV relativeFrom="paragraph">
              <wp:posOffset>136393</wp:posOffset>
            </wp:positionV>
            <wp:extent cx="6098584" cy="4320000"/>
            <wp:effectExtent l="0" t="0" r="0" b="4445"/>
            <wp:wrapNone/>
            <wp:docPr id="31" name="Picture 31" descr="Slikovni rezultat za CHILDREN family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ovni rezultat za CHILDREN family draw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84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0E4" w:rsidRDefault="009D70E4"/>
    <w:p w:rsidR="009D70E4" w:rsidRDefault="009D70E4"/>
    <w:p w:rsidR="00AC38E2" w:rsidRDefault="00AC38E2"/>
    <w:p w:rsidR="009D70E4" w:rsidRDefault="009D70E4"/>
    <w:p w:rsidR="00AC38E2" w:rsidRDefault="00AC38E2"/>
    <w:p w:rsidR="00AC38E2" w:rsidRDefault="00AC38E2"/>
    <w:p w:rsidR="00AC38E2" w:rsidRDefault="00AC38E2"/>
    <w:p w:rsidR="00AC38E2" w:rsidRDefault="00AC38E2">
      <w:bookmarkStart w:id="0" w:name="_GoBack"/>
      <w:bookmarkEnd w:id="0"/>
    </w:p>
    <w:p w:rsidR="00AC38E2" w:rsidRDefault="00AC38E2"/>
    <w:p w:rsidR="00AC38E2" w:rsidRDefault="00AC38E2"/>
    <w:p w:rsidR="00AC38E2" w:rsidRDefault="00AC38E2"/>
    <w:p w:rsidR="00AC38E2" w:rsidRDefault="00AC38E2"/>
    <w:p w:rsidR="00AC38E2" w:rsidRDefault="00AC38E2"/>
    <w:p w:rsidR="00AC38E2" w:rsidRDefault="00297804">
      <w:r>
        <w:rPr>
          <w:noProof/>
          <w:lang w:val="en-US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8364220</wp:posOffset>
            </wp:positionH>
            <wp:positionV relativeFrom="paragraph">
              <wp:posOffset>128905</wp:posOffset>
            </wp:positionV>
            <wp:extent cx="1054735" cy="719455"/>
            <wp:effectExtent l="0" t="0" r="0" b="4445"/>
            <wp:wrapTight wrapText="bothSides">
              <wp:wrapPolygon edited="0">
                <wp:start x="0" y="0"/>
                <wp:lineTo x="0" y="21162"/>
                <wp:lineTo x="21067" y="21162"/>
                <wp:lineTo x="21067" y="0"/>
                <wp:lineTo x="0" y="0"/>
              </wp:wrapPolygon>
            </wp:wrapTight>
            <wp:docPr id="9" name="Picture 9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OG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B11" w:rsidRDefault="006E0B11"/>
    <w:sectPr w:rsidR="006E0B11" w:rsidSect="003F27AB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65pt;height:8.65pt" o:bullet="t">
        <v:imagedata r:id="rId1" o:title="BD14755_"/>
      </v:shape>
    </w:pict>
  </w:numPicBullet>
  <w:abstractNum w:abstractNumId="0">
    <w:nsid w:val="10E0174F"/>
    <w:multiLevelType w:val="multilevel"/>
    <w:tmpl w:val="D7684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A39436E"/>
    <w:multiLevelType w:val="multilevel"/>
    <w:tmpl w:val="50AE78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DF31B5"/>
    <w:multiLevelType w:val="hybridMultilevel"/>
    <w:tmpl w:val="5E88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7513A"/>
    <w:multiLevelType w:val="multilevel"/>
    <w:tmpl w:val="68668018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4">
    <w:nsid w:val="67F578F8"/>
    <w:multiLevelType w:val="multilevel"/>
    <w:tmpl w:val="3A925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4B61"/>
    <w:multiLevelType w:val="multilevel"/>
    <w:tmpl w:val="2D9E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8A5BBA"/>
    <w:multiLevelType w:val="multilevel"/>
    <w:tmpl w:val="8500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4B22778"/>
    <w:multiLevelType w:val="multilevel"/>
    <w:tmpl w:val="B3F2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11"/>
    <w:rsid w:val="000744F7"/>
    <w:rsid w:val="00297804"/>
    <w:rsid w:val="002C467F"/>
    <w:rsid w:val="003F27AB"/>
    <w:rsid w:val="00475528"/>
    <w:rsid w:val="004D240B"/>
    <w:rsid w:val="004E60D8"/>
    <w:rsid w:val="00686B69"/>
    <w:rsid w:val="006E0B11"/>
    <w:rsid w:val="00746EF4"/>
    <w:rsid w:val="007520C2"/>
    <w:rsid w:val="008133B5"/>
    <w:rsid w:val="00993C02"/>
    <w:rsid w:val="009D70E4"/>
    <w:rsid w:val="00AC38E2"/>
    <w:rsid w:val="00AE4C2B"/>
    <w:rsid w:val="00B35BAD"/>
    <w:rsid w:val="00C612B1"/>
    <w:rsid w:val="00C96990"/>
    <w:rsid w:val="00D957C4"/>
    <w:rsid w:val="00DA4ADD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B11"/>
  </w:style>
  <w:style w:type="paragraph" w:styleId="Heading5">
    <w:name w:val="heading 5"/>
    <w:basedOn w:val="Normal"/>
    <w:link w:val="Heading5Char"/>
    <w:uiPriority w:val="9"/>
    <w:qFormat/>
    <w:rsid w:val="006E0B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E0B1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font9">
    <w:name w:val="font_9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nt8">
    <w:name w:val="font_8"/>
    <w:basedOn w:val="Normal"/>
    <w:rsid w:val="006E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6E0B11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993C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7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EA0A9-BD46-1541-AC83-6F9D846E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2793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Mikluš</dc:creator>
  <cp:lastModifiedBy>Pejo</cp:lastModifiedBy>
  <cp:revision>2</cp:revision>
  <cp:lastPrinted>2017-07-14T12:35:00Z</cp:lastPrinted>
  <dcterms:created xsi:type="dcterms:W3CDTF">2017-07-14T12:38:00Z</dcterms:created>
  <dcterms:modified xsi:type="dcterms:W3CDTF">2017-07-14T12:38:00Z</dcterms:modified>
</cp:coreProperties>
</file>